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91" w:rsidRPr="001668E2" w:rsidRDefault="00BE0465" w:rsidP="00293191">
      <w:pPr>
        <w:rPr>
          <w:b/>
          <w:lang w:val="pt-BR"/>
        </w:rPr>
      </w:pPr>
      <w:r>
        <w:rPr>
          <w:b/>
          <w:bCs/>
        </w:rPr>
        <w:t xml:space="preserve">           </w:t>
      </w:r>
      <w:r w:rsidR="00AE4B99">
        <w:rPr>
          <w:b/>
          <w:bCs/>
        </w:rPr>
        <w:t xml:space="preserve"> </w:t>
      </w:r>
      <w:r w:rsidR="00AE4B99" w:rsidRPr="00F34353">
        <w:rPr>
          <w:b/>
          <w:noProof/>
        </w:rPr>
        <w:t xml:space="preserve">              </w:t>
      </w:r>
      <w:r w:rsidR="00AE4B99" w:rsidRPr="00F34353">
        <w:rPr>
          <w:b/>
          <w:bCs/>
        </w:rPr>
        <w:t xml:space="preserve">      </w:t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</w:r>
      <w:r w:rsidR="00AE4B99" w:rsidRPr="00F34353">
        <w:rPr>
          <w:b/>
          <w:bCs/>
        </w:rPr>
        <w:tab/>
        <w:t xml:space="preserve">            </w:t>
      </w:r>
      <w:r w:rsidR="00AE4B99">
        <w:rPr>
          <w:b/>
          <w:bCs/>
        </w:rPr>
        <w:t xml:space="preserve">                          </w:t>
      </w:r>
    </w:p>
    <w:p w:rsidR="00293191" w:rsidRPr="00B87DB3" w:rsidRDefault="00293191" w:rsidP="00293191">
      <w:pPr>
        <w:pStyle w:val="NoSpacing"/>
        <w:rPr>
          <w:rFonts w:ascii="Times New Roman" w:hAnsi="Times New Roman"/>
          <w:sz w:val="24"/>
          <w:szCs w:val="24"/>
          <w:lang w:val="pt-BR"/>
        </w:rPr>
      </w:pPr>
      <w:r w:rsidRPr="00D311FB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52A7">
        <w:rPr>
          <w:rFonts w:ascii="Times New Roman" w:hAnsi="Times New Roman"/>
          <w:b/>
          <w:sz w:val="24"/>
          <w:szCs w:val="24"/>
        </w:rPr>
        <w:t>ROMANIA</w:t>
      </w:r>
    </w:p>
    <w:p w:rsidR="00293191" w:rsidRPr="008352A7" w:rsidRDefault="00293191" w:rsidP="00293191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8352A7"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 wp14:anchorId="0F454352" wp14:editId="6F34680B">
            <wp:extent cx="1514475" cy="7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91" w:rsidRPr="00D311FB" w:rsidRDefault="00293191" w:rsidP="002931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11FB">
        <w:rPr>
          <w:rFonts w:ascii="Times New Roman" w:hAnsi="Times New Roman"/>
          <w:b/>
          <w:sz w:val="24"/>
          <w:szCs w:val="24"/>
        </w:rPr>
        <w:t>JUDEŢUL HUNEDOARA</w:t>
      </w:r>
      <w:bookmarkStart w:id="0" w:name="_GoBack"/>
      <w:bookmarkEnd w:id="0"/>
    </w:p>
    <w:p w:rsidR="00293191" w:rsidRPr="00D311FB" w:rsidRDefault="00293191" w:rsidP="002931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311FB">
        <w:rPr>
          <w:rFonts w:ascii="Times New Roman" w:hAnsi="Times New Roman"/>
          <w:b/>
          <w:sz w:val="24"/>
          <w:szCs w:val="24"/>
        </w:rPr>
        <w:t xml:space="preserve">COMUNA </w:t>
      </w:r>
      <w:r w:rsidRPr="00D311FB">
        <w:rPr>
          <w:rFonts w:ascii="Times New Roman" w:hAnsi="Times New Roman"/>
          <w:b/>
          <w:bCs/>
          <w:sz w:val="24"/>
          <w:szCs w:val="24"/>
        </w:rPr>
        <w:t>SARMIZEGETUSA</w:t>
      </w:r>
    </w:p>
    <w:p w:rsidR="00293191" w:rsidRPr="00D311FB" w:rsidRDefault="00293191" w:rsidP="0029319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CONSILIUL LOCAL</w:t>
      </w:r>
    </w:p>
    <w:p w:rsidR="00293191" w:rsidRPr="00293191" w:rsidRDefault="00293191" w:rsidP="002931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CCA" w:rsidRPr="00293191" w:rsidRDefault="00293191" w:rsidP="002931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1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proofErr w:type="gramStart"/>
      <w:r w:rsidRPr="00293191">
        <w:rPr>
          <w:rFonts w:ascii="Times New Roman" w:hAnsi="Times New Roman" w:cs="Times New Roman"/>
          <w:b/>
          <w:bCs/>
          <w:sz w:val="24"/>
          <w:szCs w:val="24"/>
        </w:rPr>
        <w:t>HOTARAREA  nr</w:t>
      </w:r>
      <w:proofErr w:type="gramEnd"/>
      <w:r w:rsidRPr="002931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5990">
        <w:rPr>
          <w:rFonts w:ascii="Times New Roman" w:hAnsi="Times New Roman" w:cs="Times New Roman"/>
          <w:b/>
          <w:bCs/>
          <w:sz w:val="24"/>
          <w:szCs w:val="24"/>
        </w:rPr>
        <w:t>70 din 30</w:t>
      </w:r>
      <w:r w:rsidRPr="00293191">
        <w:rPr>
          <w:rFonts w:ascii="Times New Roman" w:hAnsi="Times New Roman" w:cs="Times New Roman"/>
          <w:b/>
          <w:bCs/>
          <w:sz w:val="24"/>
          <w:szCs w:val="24"/>
        </w:rPr>
        <w:t>.12.2024</w:t>
      </w:r>
      <w:r w:rsidR="007C5CCA" w:rsidRPr="0029319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7C5CCA" w:rsidRPr="0029319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  <w:r w:rsidR="007C5CCA" w:rsidRPr="0029319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ab/>
      </w:r>
    </w:p>
    <w:p w:rsidR="00DC0081" w:rsidRPr="00293191" w:rsidRDefault="00206B09" w:rsidP="007C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formei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iniţiale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programului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anual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a</w:t>
      </w:r>
      <w:r w:rsidR="00F43AE7" w:rsidRPr="00293191">
        <w:rPr>
          <w:rFonts w:ascii="Times New Roman" w:hAnsi="Times New Roman" w:cs="Times New Roman"/>
          <w:b/>
          <w:sz w:val="24"/>
          <w:szCs w:val="24"/>
        </w:rPr>
        <w:t>chiziţiilor</w:t>
      </w:r>
      <w:proofErr w:type="spellEnd"/>
      <w:r w:rsidR="00F43AE7"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AE7" w:rsidRPr="00293191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="00F43AE7"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AE7" w:rsidRPr="0029319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F43AE7"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AE7" w:rsidRPr="00293191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F43AE7" w:rsidRPr="0029319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293191">
        <w:rPr>
          <w:rFonts w:ascii="Times New Roman" w:hAnsi="Times New Roman" w:cs="Times New Roman"/>
          <w:b/>
          <w:sz w:val="24"/>
          <w:szCs w:val="24"/>
        </w:rPr>
        <w:t xml:space="preserve">, la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nivelul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autorităţii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Pr="002931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/>
          <w:sz w:val="24"/>
          <w:szCs w:val="24"/>
        </w:rPr>
        <w:t>Sarmizegetusa</w:t>
      </w:r>
      <w:proofErr w:type="spellEnd"/>
    </w:p>
    <w:p w:rsidR="00206B09" w:rsidRPr="00293191" w:rsidRDefault="00206B09" w:rsidP="007C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09" w:rsidRPr="00DC0081" w:rsidRDefault="00206B09" w:rsidP="007C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293191" w:rsidRPr="003E7CE7" w:rsidRDefault="007C5CCA" w:rsidP="0029319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5C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proofErr w:type="spellStart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>Consiliul</w:t>
      </w:r>
      <w:proofErr w:type="spellEnd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 xml:space="preserve"> Local al </w:t>
      </w:r>
      <w:proofErr w:type="spellStart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>Comunei</w:t>
      </w:r>
      <w:proofErr w:type="spellEnd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>Sarmizegetusa</w:t>
      </w:r>
      <w:proofErr w:type="spellEnd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>judetul</w:t>
      </w:r>
      <w:proofErr w:type="spellEnd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93191" w:rsidRPr="003E7CE7">
        <w:rPr>
          <w:rFonts w:ascii="Times New Roman" w:hAnsi="Times New Roman"/>
          <w:b/>
          <w:sz w:val="24"/>
          <w:szCs w:val="24"/>
          <w:u w:val="single"/>
        </w:rPr>
        <w:t>Hunedoara</w:t>
      </w:r>
      <w:proofErr w:type="spellEnd"/>
    </w:p>
    <w:p w:rsidR="00293191" w:rsidRDefault="00293191" w:rsidP="00293191">
      <w:pPr>
        <w:pStyle w:val="NoSpacing"/>
        <w:jc w:val="center"/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</w:pPr>
      <w:proofErr w:type="spellStart"/>
      <w:r w:rsidRPr="003E7CE7"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Intrunit</w:t>
      </w:r>
      <w:proofErr w:type="spellEnd"/>
      <w:r w:rsidRPr="003E7CE7"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in </w:t>
      </w:r>
      <w:proofErr w:type="spellStart"/>
      <w:r w:rsidRPr="003E7CE7"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sedi</w:t>
      </w:r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nta</w:t>
      </w:r>
      <w:proofErr w:type="spellEnd"/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ordinara</w:t>
      </w:r>
      <w:proofErr w:type="spellEnd"/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din data </w:t>
      </w:r>
      <w:proofErr w:type="spellStart"/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de</w:t>
      </w:r>
      <w:proofErr w:type="spellEnd"/>
      <w:r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30.12</w:t>
      </w:r>
      <w:r w:rsidRPr="003E7CE7">
        <w:rPr>
          <w:rStyle w:val="Bodytext"/>
          <w:rFonts w:ascii="Times New Roman" w:hAnsi="Times New Roman"/>
          <w:b/>
          <w:color w:val="000000"/>
          <w:sz w:val="24"/>
          <w:szCs w:val="24"/>
          <w:lang w:eastAsia="ro-RO"/>
        </w:rPr>
        <w:t>.2024</w:t>
      </w:r>
    </w:p>
    <w:p w:rsidR="00206B09" w:rsidRDefault="00206B09" w:rsidP="00AA5038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</w:pPr>
    </w:p>
    <w:p w:rsidR="00293191" w:rsidRPr="00F43AE7" w:rsidRDefault="00293191" w:rsidP="00AA5038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o-RO"/>
        </w:rPr>
      </w:pP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081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="00F45990">
        <w:rPr>
          <w:rFonts w:ascii="Times New Roman" w:hAnsi="Times New Roman" w:cs="Times New Roman"/>
          <w:sz w:val="24"/>
          <w:szCs w:val="24"/>
        </w:rPr>
        <w:t xml:space="preserve"> PH 66/2024,</w:t>
      </w: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F45990">
        <w:rPr>
          <w:rFonts w:ascii="Times New Roman" w:hAnsi="Times New Roman" w:cs="Times New Roman"/>
          <w:sz w:val="24"/>
          <w:szCs w:val="24"/>
        </w:rPr>
        <w:t xml:space="preserve"> </w:t>
      </w:r>
      <w:r w:rsidR="00DE3BFB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nr. </w:t>
      </w:r>
      <w:r w:rsidR="00F43AE7">
        <w:rPr>
          <w:rFonts w:ascii="Times New Roman" w:hAnsi="Times New Roman" w:cs="Times New Roman"/>
          <w:sz w:val="24"/>
          <w:szCs w:val="24"/>
        </w:rPr>
        <w:t>131/25.11.2024</w:t>
      </w: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care </w:t>
      </w:r>
      <w:r w:rsidR="00DE3BFB">
        <w:rPr>
          <w:rFonts w:ascii="Times New Roman" w:hAnsi="Times New Roman" w:cs="Times New Roman"/>
          <w:sz w:val="24"/>
          <w:szCs w:val="24"/>
        </w:rPr>
        <w:t>se</w:t>
      </w: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iniţiale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</w:t>
      </w:r>
      <w:r w:rsidR="00F43AE7">
        <w:rPr>
          <w:rFonts w:ascii="Times New Roman" w:hAnsi="Times New Roman" w:cs="Times New Roman"/>
          <w:sz w:val="24"/>
          <w:szCs w:val="24"/>
        </w:rPr>
        <w:t>chiziţiilor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2025</w:t>
      </w:r>
      <w:r w:rsidRPr="00DC008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Sarmizegetusa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achiziţiilor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susţinute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finanţe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deliberativă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BA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268">
        <w:rPr>
          <w:rFonts w:ascii="Times New Roman" w:hAnsi="Times New Roman" w:cs="Times New Roman"/>
          <w:sz w:val="24"/>
          <w:szCs w:val="24"/>
        </w:rPr>
        <w:t>comp</w:t>
      </w:r>
      <w:r w:rsidR="00206B09">
        <w:rPr>
          <w:rFonts w:ascii="Times New Roman" w:hAnsi="Times New Roman" w:cs="Times New Roman"/>
          <w:sz w:val="24"/>
          <w:szCs w:val="24"/>
        </w:rPr>
        <w:t>artimentului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de resort nr.</w:t>
      </w:r>
      <w:r w:rsidR="00F43AE7">
        <w:rPr>
          <w:rFonts w:ascii="Times New Roman" w:hAnsi="Times New Roman" w:cs="Times New Roman"/>
          <w:sz w:val="24"/>
          <w:szCs w:val="24"/>
        </w:rPr>
        <w:t>132/25.11.2024</w:t>
      </w:r>
      <w:r w:rsidR="00BA7268">
        <w:rPr>
          <w:rFonts w:ascii="Times New Roman" w:hAnsi="Times New Roman" w:cs="Times New Roman"/>
          <w:sz w:val="24"/>
          <w:szCs w:val="24"/>
        </w:rPr>
        <w:t>.</w:t>
      </w:r>
    </w:p>
    <w:p w:rsidR="00293191" w:rsidRDefault="0029319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Sarmizegetusa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nr.176/30.12.2024, 177/30.12.2024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nr.178/30.12.2024.</w:t>
      </w:r>
    </w:p>
    <w:p w:rsidR="00206B09" w:rsidRDefault="00206B09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art. 12,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. (1)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3) art. 13, art. 14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(1), art. 15 din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nr. 395/2016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A.N.A.P. nr. 281 din 22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standard ale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achiziţiilor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achiziţiilor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ale art. 7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(13)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decizionala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nr. 831/2022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;</w:t>
      </w:r>
    </w:p>
    <w:p w:rsidR="00DE3BFB" w:rsidRDefault="00206B09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. b),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), art. 139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(3), art. 140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(1), art.196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), art. 197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. (1)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2),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. (4)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5), art. 198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. (1)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2), art. 243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206B09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06B09">
        <w:rPr>
          <w:rFonts w:ascii="Times New Roman" w:hAnsi="Times New Roman" w:cs="Times New Roman"/>
          <w:sz w:val="24"/>
          <w:szCs w:val="24"/>
        </w:rPr>
        <w:t xml:space="preserve"> O.U.G. nr. 57/2019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06B09">
        <w:rPr>
          <w:rFonts w:ascii="Times New Roman" w:hAnsi="Times New Roman" w:cs="Times New Roman"/>
          <w:sz w:val="24"/>
          <w:szCs w:val="24"/>
        </w:rPr>
        <w:t>,</w:t>
      </w:r>
    </w:p>
    <w:p w:rsidR="00206B09" w:rsidRPr="00206B09" w:rsidRDefault="00206B09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3BFB" w:rsidRDefault="00293191" w:rsidP="00DE3BF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HOTARASTE :</w:t>
      </w:r>
      <w:proofErr w:type="gramEnd"/>
    </w:p>
    <w:p w:rsidR="00DE3BFB" w:rsidRDefault="00DE3BFB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3BFB" w:rsidRDefault="00DC008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081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</w:t>
      </w:r>
      <w:r w:rsidR="00F43AE7">
        <w:rPr>
          <w:rFonts w:ascii="Times New Roman" w:hAnsi="Times New Roman" w:cs="Times New Roman"/>
          <w:sz w:val="24"/>
          <w:szCs w:val="24"/>
        </w:rPr>
        <w:t>chiziţiilor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AE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F43AE7">
        <w:rPr>
          <w:rFonts w:ascii="Times New Roman" w:hAnsi="Times New Roman" w:cs="Times New Roman"/>
          <w:sz w:val="24"/>
          <w:szCs w:val="24"/>
        </w:rPr>
        <w:t xml:space="preserve"> 2025</w:t>
      </w:r>
      <w:r w:rsidRPr="00DC0081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Sarmizegetusa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susținute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local</w:t>
      </w:r>
      <w:r w:rsid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BFB">
        <w:rPr>
          <w:rFonts w:ascii="Times New Roman" w:hAnsi="Times New Roman" w:cs="Times New Roman"/>
          <w:sz w:val="24"/>
          <w:szCs w:val="24"/>
        </w:rPr>
        <w:t>anexelor</w:t>
      </w:r>
      <w:proofErr w:type="spellEnd"/>
      <w:r w:rsidR="00DE3BFB">
        <w:rPr>
          <w:rFonts w:ascii="Times New Roman" w:hAnsi="Times New Roman" w:cs="Times New Roman"/>
          <w:sz w:val="24"/>
          <w:szCs w:val="24"/>
        </w:rPr>
        <w:t xml:space="preserve"> nr. 1-</w:t>
      </w:r>
      <w:r w:rsidR="00293191">
        <w:rPr>
          <w:rFonts w:ascii="Times New Roman" w:hAnsi="Times New Roman" w:cs="Times New Roman"/>
          <w:sz w:val="24"/>
          <w:szCs w:val="24"/>
        </w:rPr>
        <w:t xml:space="preserve"> </w:t>
      </w:r>
      <w:r w:rsidR="00DE3BFB">
        <w:rPr>
          <w:rFonts w:ascii="Times New Roman" w:hAnsi="Times New Roman" w:cs="Times New Roman"/>
          <w:sz w:val="24"/>
          <w:szCs w:val="24"/>
        </w:rPr>
        <w:t>4</w:t>
      </w:r>
      <w:r w:rsidRPr="00DC00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81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B09">
        <w:rPr>
          <w:rFonts w:ascii="Times New Roman" w:hAnsi="Times New Roman" w:cs="Times New Roman"/>
          <w:sz w:val="24"/>
          <w:szCs w:val="24"/>
        </w:rPr>
        <w:t xml:space="preserve">care 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fac</w:t>
      </w:r>
      <w:proofErr w:type="spellEnd"/>
      <w:proofErr w:type="gramEnd"/>
      <w:r w:rsidR="00206B09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 w:rsidR="00206B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06B09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C0081">
        <w:rPr>
          <w:rFonts w:ascii="Times New Roman" w:hAnsi="Times New Roman" w:cs="Times New Roman"/>
          <w:sz w:val="24"/>
          <w:szCs w:val="24"/>
        </w:rPr>
        <w:t>.</w:t>
      </w:r>
    </w:p>
    <w:p w:rsidR="00293191" w:rsidRDefault="00293191" w:rsidP="00DE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3BFB" w:rsidRDefault="00DC008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 w:rsidRPr="00DC0081">
        <w:rPr>
          <w:rFonts w:ascii="Times New Roman" w:hAnsi="Times New Roman" w:cs="Times New Roman"/>
          <w:sz w:val="24"/>
          <w:szCs w:val="24"/>
        </w:rPr>
        <w:t xml:space="preserve"> </w:t>
      </w:r>
      <w:r w:rsidR="00DE3B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Art.</w:t>
      </w:r>
      <w:r w:rsidR="00DE3BFB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2</w:t>
      </w:r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.Prezenta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hotarare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poate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fi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contestata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in </w:t>
      </w:r>
      <w:proofErr w:type="spellStart"/>
      <w:proofErr w:type="gram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termenul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 legal</w:t>
      </w:r>
      <w:proofErr w:type="gram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la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Tribunalul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Hunedoara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Sectia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Contencios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Administrativ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Fiscal, in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termenul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conditiile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Legii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nr.554/2004 a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Contenciosului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administrativ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cu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modificarile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completarile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ulterioare</w:t>
      </w:r>
      <w:proofErr w:type="spellEnd"/>
      <w:r w:rsidR="00DE3BFB"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</w:t>
      </w: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Pr="00004103" w:rsidRDefault="00293191" w:rsidP="00DE3BF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CA1ED2" w:rsidRDefault="00DE3BFB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       </w:t>
      </w:r>
      <w:proofErr w:type="gram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3</w:t>
      </w:r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.Hotărârea  se</w:t>
      </w:r>
      <w:proofErr w:type="gram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comunica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in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conditiile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legii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: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Instituţiei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Prefectului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judeţului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Hunedoara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Primarului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comunei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Sarmizegetusa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achizitii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proiecte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europene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si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se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va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afisa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pe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site-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ul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</w:t>
      </w:r>
      <w:hyperlink r:id="rId7" w:history="1">
        <w:r w:rsidRPr="0000410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GB" w:eastAsia="ro-RO"/>
          </w:rPr>
          <w:t>www.comuna-sarmizegetusa.ro.si</w:t>
        </w:r>
      </w:hyperlink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la </w:t>
      </w:r>
      <w:proofErr w:type="spellStart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avizier</w:t>
      </w:r>
      <w:proofErr w:type="spellEnd"/>
      <w:r w:rsidRPr="00004103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.</w:t>
      </w:r>
    </w:p>
    <w:p w:rsidR="00293191" w:rsidRDefault="00293191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p w:rsidR="00293191" w:rsidRDefault="00293191" w:rsidP="00293191">
      <w:pPr>
        <w:jc w:val="both"/>
        <w:rPr>
          <w:lang w:val="pt-BR"/>
        </w:rPr>
      </w:pPr>
    </w:p>
    <w:p w:rsidR="00293191" w:rsidRPr="003E7CE7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E7CE7">
        <w:rPr>
          <w:rFonts w:ascii="Times New Roman" w:hAnsi="Times New Roman"/>
          <w:sz w:val="24"/>
          <w:szCs w:val="24"/>
        </w:rPr>
        <w:t>Presedinte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E7CE7">
        <w:rPr>
          <w:rFonts w:ascii="Times New Roman" w:hAnsi="Times New Roman"/>
          <w:sz w:val="24"/>
          <w:szCs w:val="24"/>
        </w:rPr>
        <w:t>sedinta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Pr="003E7CE7">
        <w:rPr>
          <w:rFonts w:ascii="Times New Roman" w:hAnsi="Times New Roman"/>
          <w:sz w:val="24"/>
          <w:szCs w:val="24"/>
        </w:rPr>
        <w:t>Contrasemneaza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CE7">
        <w:rPr>
          <w:rFonts w:ascii="Times New Roman" w:hAnsi="Times New Roman"/>
          <w:sz w:val="24"/>
          <w:szCs w:val="24"/>
        </w:rPr>
        <w:t>Secretar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General</w:t>
      </w:r>
    </w:p>
    <w:p w:rsidR="00293191" w:rsidRPr="003E7CE7" w:rsidRDefault="00293191" w:rsidP="0029319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3E7CE7">
        <w:rPr>
          <w:rFonts w:ascii="Times New Roman" w:hAnsi="Times New Roman"/>
          <w:sz w:val="24"/>
          <w:szCs w:val="24"/>
        </w:rPr>
        <w:t>Angheloni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CE7">
        <w:rPr>
          <w:rFonts w:ascii="Times New Roman" w:hAnsi="Times New Roman"/>
          <w:sz w:val="24"/>
          <w:szCs w:val="24"/>
        </w:rPr>
        <w:t>Sorin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- Daniel                                             </w:t>
      </w:r>
      <w:proofErr w:type="spellStart"/>
      <w:r w:rsidRPr="003E7CE7">
        <w:rPr>
          <w:rFonts w:ascii="Times New Roman" w:hAnsi="Times New Roman"/>
          <w:sz w:val="24"/>
          <w:szCs w:val="24"/>
        </w:rPr>
        <w:t>Bugariu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CE7">
        <w:rPr>
          <w:rFonts w:ascii="Times New Roman" w:hAnsi="Times New Roman"/>
          <w:sz w:val="24"/>
          <w:szCs w:val="24"/>
        </w:rPr>
        <w:t>Simona</w:t>
      </w:r>
      <w:proofErr w:type="spellEnd"/>
      <w:r w:rsidRPr="003E7CE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E7CE7">
        <w:rPr>
          <w:rFonts w:ascii="Times New Roman" w:hAnsi="Times New Roman"/>
          <w:sz w:val="24"/>
          <w:szCs w:val="24"/>
        </w:rPr>
        <w:t>Nicoleta</w:t>
      </w:r>
      <w:proofErr w:type="spellEnd"/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93191" w:rsidRDefault="00293191" w:rsidP="00293191">
      <w:pPr>
        <w:pStyle w:val="NoSpacing"/>
        <w:rPr>
          <w:rFonts w:ascii="Times New Roman" w:hAnsi="Times New Roman"/>
          <w:sz w:val="24"/>
          <w:szCs w:val="24"/>
        </w:rPr>
      </w:pPr>
    </w:p>
    <w:p w:rsidR="00293191" w:rsidRPr="00293191" w:rsidRDefault="00293191" w:rsidP="002931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3191" w:rsidRPr="00293191" w:rsidRDefault="00293191" w:rsidP="0029319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3191">
        <w:rPr>
          <w:rFonts w:ascii="Times New Roman" w:hAnsi="Times New Roman" w:cs="Times New Roman"/>
          <w:bCs/>
          <w:sz w:val="24"/>
          <w:szCs w:val="24"/>
        </w:rPr>
        <w:t>CVORUM NECESAR PT.ADOPTARE –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majoritate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absoluta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– (5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consilieri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>).</w:t>
      </w:r>
    </w:p>
    <w:p w:rsidR="00293191" w:rsidRPr="00293191" w:rsidRDefault="00293191" w:rsidP="0029319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Adoptata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vot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93191">
        <w:rPr>
          <w:rFonts w:ascii="Times New Roman" w:hAnsi="Times New Roman" w:cs="Times New Roman"/>
          <w:bCs/>
          <w:sz w:val="24"/>
          <w:szCs w:val="24"/>
        </w:rPr>
        <w:t>deschis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 in</w:t>
      </w:r>
      <w:proofErr w:type="gram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sedinta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ordinara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din 30.12.2024.</w:t>
      </w:r>
    </w:p>
    <w:p w:rsidR="00293191" w:rsidRPr="00293191" w:rsidRDefault="00293191" w:rsidP="0029319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Consilieri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funcţie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9,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Consilieri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prezenţi</w:t>
      </w:r>
      <w:proofErr w:type="gramStart"/>
      <w:r w:rsidRPr="00293191">
        <w:rPr>
          <w:rFonts w:ascii="Times New Roman" w:hAnsi="Times New Roman" w:cs="Times New Roman"/>
          <w:bCs/>
          <w:sz w:val="24"/>
          <w:szCs w:val="24"/>
        </w:rPr>
        <w:t>:</w:t>
      </w:r>
      <w:r w:rsidR="005514AF">
        <w:rPr>
          <w:rFonts w:ascii="Times New Roman" w:hAnsi="Times New Roman" w:cs="Times New Roman"/>
          <w:bCs/>
          <w:sz w:val="24"/>
          <w:szCs w:val="24"/>
        </w:rPr>
        <w:t>9</w:t>
      </w:r>
      <w:r w:rsidRPr="00293191">
        <w:rPr>
          <w:rFonts w:ascii="Times New Roman" w:hAnsi="Times New Roman" w:cs="Times New Roman"/>
          <w:bCs/>
          <w:sz w:val="24"/>
          <w:szCs w:val="24"/>
        </w:rPr>
        <w:t>.Voturi</w:t>
      </w:r>
      <w:proofErr w:type="gram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 pentru:</w:t>
      </w:r>
      <w:r w:rsidR="005514AF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Pr="002931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3191">
        <w:rPr>
          <w:rFonts w:ascii="Times New Roman" w:hAnsi="Times New Roman" w:cs="Times New Roman"/>
          <w:bCs/>
          <w:sz w:val="24"/>
          <w:szCs w:val="24"/>
        </w:rPr>
        <w:t>impotrivă</w:t>
      </w:r>
      <w:proofErr w:type="spellEnd"/>
      <w:r w:rsidRPr="0029319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514AF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293191">
        <w:rPr>
          <w:rFonts w:ascii="Times New Roman" w:hAnsi="Times New Roman" w:cs="Times New Roman"/>
          <w:bCs/>
          <w:sz w:val="24"/>
          <w:szCs w:val="24"/>
        </w:rPr>
        <w:t>, abţineri:</w:t>
      </w:r>
      <w:r w:rsidR="005514AF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</w:p>
    <w:p w:rsidR="00293191" w:rsidRPr="00293191" w:rsidRDefault="00293191" w:rsidP="0029319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</w:pPr>
    </w:p>
    <w:sectPr w:rsidR="00293191" w:rsidRPr="00293191" w:rsidSect="00293191">
      <w:pgSz w:w="12240" w:h="15840"/>
      <w:pgMar w:top="0" w:right="1152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A603C"/>
    <w:multiLevelType w:val="hybridMultilevel"/>
    <w:tmpl w:val="87DEDE2C"/>
    <w:lvl w:ilvl="0" w:tplc="679409A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52BC"/>
    <w:rsid w:val="000650FD"/>
    <w:rsid w:val="00091DD2"/>
    <w:rsid w:val="000C03E1"/>
    <w:rsid w:val="001012B7"/>
    <w:rsid w:val="00162015"/>
    <w:rsid w:val="001669A8"/>
    <w:rsid w:val="001875C4"/>
    <w:rsid w:val="0019556C"/>
    <w:rsid w:val="001C79EB"/>
    <w:rsid w:val="00206B09"/>
    <w:rsid w:val="00293191"/>
    <w:rsid w:val="00376DE7"/>
    <w:rsid w:val="003D6F40"/>
    <w:rsid w:val="00440696"/>
    <w:rsid w:val="00506EF0"/>
    <w:rsid w:val="00523516"/>
    <w:rsid w:val="005514AF"/>
    <w:rsid w:val="00555E8B"/>
    <w:rsid w:val="005C0579"/>
    <w:rsid w:val="005F13E9"/>
    <w:rsid w:val="00637D17"/>
    <w:rsid w:val="006B6B56"/>
    <w:rsid w:val="00721D2D"/>
    <w:rsid w:val="007C5CCA"/>
    <w:rsid w:val="00843496"/>
    <w:rsid w:val="008C3D4C"/>
    <w:rsid w:val="008E4816"/>
    <w:rsid w:val="00914425"/>
    <w:rsid w:val="009A601C"/>
    <w:rsid w:val="009D5B95"/>
    <w:rsid w:val="00A06E66"/>
    <w:rsid w:val="00AA5038"/>
    <w:rsid w:val="00AD7B10"/>
    <w:rsid w:val="00AE4B99"/>
    <w:rsid w:val="00AF467D"/>
    <w:rsid w:val="00B23490"/>
    <w:rsid w:val="00B41258"/>
    <w:rsid w:val="00B83711"/>
    <w:rsid w:val="00BA7268"/>
    <w:rsid w:val="00BB1197"/>
    <w:rsid w:val="00BE0465"/>
    <w:rsid w:val="00BE2F80"/>
    <w:rsid w:val="00BF151F"/>
    <w:rsid w:val="00C66A4C"/>
    <w:rsid w:val="00C7681F"/>
    <w:rsid w:val="00CA1ED2"/>
    <w:rsid w:val="00CC274C"/>
    <w:rsid w:val="00CF52BC"/>
    <w:rsid w:val="00CF669B"/>
    <w:rsid w:val="00D347EC"/>
    <w:rsid w:val="00D73839"/>
    <w:rsid w:val="00D913F6"/>
    <w:rsid w:val="00DC0081"/>
    <w:rsid w:val="00DE3BFB"/>
    <w:rsid w:val="00EB03C9"/>
    <w:rsid w:val="00EB79D7"/>
    <w:rsid w:val="00F43AE7"/>
    <w:rsid w:val="00F45990"/>
    <w:rsid w:val="00F7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86156-45A4-4AE2-87F6-6BD0DA7E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37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B99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AE4B99"/>
  </w:style>
  <w:style w:type="character" w:customStyle="1" w:styleId="Bodytext">
    <w:name w:val="Body text_"/>
    <w:link w:val="BodyText1"/>
    <w:uiPriority w:val="99"/>
    <w:rsid w:val="00293191"/>
    <w:rPr>
      <w:rFonts w:ascii="Arial" w:hAnsi="Arial" w:cs="Arial"/>
    </w:rPr>
  </w:style>
  <w:style w:type="paragraph" w:customStyle="1" w:styleId="BodyText1">
    <w:name w:val="Body Text1"/>
    <w:basedOn w:val="Normal"/>
    <w:link w:val="Bodytext"/>
    <w:uiPriority w:val="99"/>
    <w:qFormat/>
    <w:rsid w:val="00293191"/>
    <w:pPr>
      <w:widowControl w:val="0"/>
      <w:spacing w:after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a-sarmizegetusa.r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67C9-11F6-4AB5-99D7-B897CDAD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cp:lastPrinted>2024-12-30T09:38:00Z</cp:lastPrinted>
  <dcterms:created xsi:type="dcterms:W3CDTF">2019-12-11T07:39:00Z</dcterms:created>
  <dcterms:modified xsi:type="dcterms:W3CDTF">2024-12-31T10:13:00Z</dcterms:modified>
</cp:coreProperties>
</file>